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AA" w:rsidRDefault="00D00535" w:rsidP="00177068">
      <w:pPr>
        <w:pStyle w:val="Title"/>
      </w:pPr>
      <w:r>
        <w:t xml:space="preserve">OGF NSI CS v2.0 </w:t>
      </w:r>
      <w:r w:rsidR="003A1EAA" w:rsidRPr="003A1EAA">
        <w:t>Security Proposals and Issues Summary</w:t>
      </w:r>
      <w:bookmarkStart w:id="0" w:name="_GoBack"/>
      <w:bookmarkEnd w:id="0"/>
    </w:p>
    <w:p w:rsidR="003A1EAA" w:rsidRDefault="003A1EAA" w:rsidP="00177068">
      <w:pPr>
        <w:pStyle w:val="Heading1"/>
      </w:pPr>
      <w:r>
        <w:t>Requirements  (agreement so far)</w:t>
      </w:r>
    </w:p>
    <w:p w:rsidR="003A1EAA" w:rsidRDefault="003A1EAA" w:rsidP="003A1EAA">
      <w:pPr>
        <w:pStyle w:val="ListParagraph"/>
        <w:numPr>
          <w:ilvl w:val="0"/>
          <w:numId w:val="1"/>
        </w:numPr>
      </w:pPr>
      <w:r>
        <w:t>Confidentiality</w:t>
      </w:r>
    </w:p>
    <w:p w:rsidR="003A1EAA" w:rsidRDefault="003A1EAA" w:rsidP="003A1EAA">
      <w:pPr>
        <w:pStyle w:val="ListParagraph"/>
        <w:numPr>
          <w:ilvl w:val="0"/>
          <w:numId w:val="1"/>
        </w:numPr>
      </w:pPr>
      <w:r>
        <w:t>Integrity</w:t>
      </w:r>
    </w:p>
    <w:p w:rsidR="003A1EAA" w:rsidRDefault="00EF2CE1" w:rsidP="003A1EAA">
      <w:pPr>
        <w:pStyle w:val="ListParagraph"/>
        <w:numPr>
          <w:ilvl w:val="0"/>
          <w:numId w:val="1"/>
        </w:numPr>
      </w:pPr>
      <w:r>
        <w:t>Mitigation of</w:t>
      </w:r>
      <w:r w:rsidR="00902ECB">
        <w:t xml:space="preserve"> </w:t>
      </w:r>
      <w:r>
        <w:t xml:space="preserve">Third-Party </w:t>
      </w:r>
      <w:r w:rsidR="00902ECB">
        <w:t>R</w:t>
      </w:r>
      <w:r w:rsidR="003A1EAA">
        <w:t>eplay</w:t>
      </w:r>
      <w:r w:rsidR="00902ECB">
        <w:t xml:space="preserve"> Attacks</w:t>
      </w:r>
    </w:p>
    <w:p w:rsidR="00AB293F" w:rsidRDefault="00AB293F" w:rsidP="003A1EAA">
      <w:pPr>
        <w:pStyle w:val="ListParagraph"/>
        <w:numPr>
          <w:ilvl w:val="0"/>
          <w:numId w:val="1"/>
        </w:numPr>
      </w:pPr>
      <w:r>
        <w:t>Mutual Authentication</w:t>
      </w:r>
    </w:p>
    <w:p w:rsidR="00CF0F73" w:rsidRDefault="003A1EAA" w:rsidP="00CF0F73">
      <w:pPr>
        <w:pStyle w:val="ListParagraph"/>
        <w:numPr>
          <w:ilvl w:val="0"/>
          <w:numId w:val="1"/>
        </w:numPr>
      </w:pPr>
      <w:r>
        <w:t xml:space="preserve">Authorization support </w:t>
      </w:r>
    </w:p>
    <w:p w:rsidR="00CF0F73" w:rsidRPr="00CF0F73" w:rsidRDefault="00CF0F73" w:rsidP="00177068">
      <w:pPr>
        <w:pStyle w:val="Heading1"/>
      </w:pPr>
      <w:r w:rsidRPr="00CF0F73">
        <w:t>Historic Issues</w:t>
      </w:r>
    </w:p>
    <w:p w:rsidR="003A1EAA" w:rsidRDefault="003A1EAA" w:rsidP="003A1EAA">
      <w:r>
        <w:t>Two approaches proposed:</w:t>
      </w:r>
    </w:p>
    <w:p w:rsidR="003A1EAA" w:rsidRDefault="003A1EAA" w:rsidP="003A1EAA"/>
    <w:p w:rsidR="003A1EAA" w:rsidRDefault="003A1EAA" w:rsidP="003A1EAA">
      <w:pPr>
        <w:pStyle w:val="ListParagraph"/>
        <w:numPr>
          <w:ilvl w:val="0"/>
          <w:numId w:val="2"/>
        </w:numPr>
      </w:pPr>
      <w:r>
        <w:t>Message level Integrity + transport layer security</w:t>
      </w:r>
    </w:p>
    <w:p w:rsidR="003A1EAA" w:rsidRDefault="003A1EAA" w:rsidP="003A1EAA">
      <w:pPr>
        <w:pStyle w:val="ListParagraph"/>
        <w:numPr>
          <w:ilvl w:val="1"/>
          <w:numId w:val="2"/>
        </w:numPr>
      </w:pPr>
      <w:r>
        <w:t>Message Level Integrity: WS-Security</w:t>
      </w:r>
    </w:p>
    <w:p w:rsidR="003A1EAA" w:rsidRDefault="003A1EAA" w:rsidP="003A1EAA">
      <w:pPr>
        <w:pStyle w:val="ListParagraph"/>
        <w:numPr>
          <w:ilvl w:val="1"/>
          <w:numId w:val="2"/>
        </w:numPr>
      </w:pPr>
      <w:r>
        <w:t>Transport Layer Security: TLS</w:t>
      </w:r>
    </w:p>
    <w:p w:rsidR="003A1EAA" w:rsidRDefault="003A1EAA" w:rsidP="003A1EAA">
      <w:pPr>
        <w:pStyle w:val="ListParagraph"/>
      </w:pPr>
    </w:p>
    <w:p w:rsidR="003A1EAA" w:rsidRDefault="003A1EAA" w:rsidP="003A1EAA">
      <w:pPr>
        <w:pStyle w:val="ListParagraph"/>
        <w:numPr>
          <w:ilvl w:val="0"/>
          <w:numId w:val="2"/>
        </w:numPr>
      </w:pPr>
      <w:r>
        <w:t>Transport layer security, no specific message level security.</w:t>
      </w:r>
    </w:p>
    <w:p w:rsidR="003A1EAA" w:rsidRDefault="003A1EAA" w:rsidP="003A1EAA">
      <w:pPr>
        <w:pStyle w:val="ListParagraph"/>
        <w:numPr>
          <w:ilvl w:val="1"/>
          <w:numId w:val="2"/>
        </w:numPr>
      </w:pPr>
      <w:r>
        <w:t>TLS only</w:t>
      </w:r>
    </w:p>
    <w:p w:rsidR="003A1EAA" w:rsidRDefault="003A1EAA" w:rsidP="003A1EAA"/>
    <w:p w:rsidR="00177068" w:rsidRDefault="003A1EAA" w:rsidP="003A1EAA">
      <w:r>
        <w:t>Original concerns:</w:t>
      </w:r>
    </w:p>
    <w:p w:rsidR="003A1EAA" w:rsidRDefault="001E1D0D" w:rsidP="003A1EAA">
      <w:r w:rsidRPr="001E1D0D">
        <w:drawing>
          <wp:inline distT="0" distB="0" distL="0" distR="0">
            <wp:extent cx="5486400" cy="1581150"/>
            <wp:effectExtent l="25400" t="0" r="0" b="0"/>
            <wp:docPr id="7"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01779" cy="1613876"/>
                      <a:chOff x="1468402" y="1660889"/>
                      <a:chExt cx="5601779" cy="1613876"/>
                    </a:xfrm>
                  </a:grpSpPr>
                  <a:sp>
                    <a:nvSpPr>
                      <a:cNvPr id="5" name="Cloud 4"/>
                      <a:cNvSpPr/>
                    </a:nvSpPr>
                    <a:spPr>
                      <a:xfrm>
                        <a:off x="1468402" y="1982319"/>
                        <a:ext cx="1710497" cy="1292446"/>
                      </a:xfrm>
                      <a:prstGeom prst="cloud">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400">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4" name="TextBox 3"/>
                      <a:cNvSpPr txBox="1"/>
                    </a:nvSpPr>
                    <a:spPr>
                      <a:xfrm>
                        <a:off x="2034286" y="2160376"/>
                        <a:ext cx="697627" cy="307777"/>
                      </a:xfrm>
                      <a:prstGeom prst="rect">
                        <a:avLst/>
                      </a:prstGeom>
                      <a:solidFill>
                        <a:schemeClr val="bg1">
                          <a:lumMod val="75000"/>
                        </a:scheme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NSA A</a:t>
                          </a:r>
                          <a:endParaRPr lang="en-US" sz="1400" dirty="0">
                            <a:latin typeface="Arial"/>
                            <a:cs typeface="Arial"/>
                          </a:endParaRPr>
                        </a:p>
                      </a:txBody>
                      <a:useSpRect/>
                    </a:txSp>
                  </a:sp>
                  <a:sp>
                    <a:nvSpPr>
                      <a:cNvPr id="6" name="Cloud 5"/>
                      <a:cNvSpPr/>
                    </a:nvSpPr>
                    <a:spPr>
                      <a:xfrm>
                        <a:off x="5359684" y="1982319"/>
                        <a:ext cx="1710497" cy="1292446"/>
                      </a:xfrm>
                      <a:prstGeom prst="cloud">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400">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7" name="TextBox 6"/>
                      <a:cNvSpPr txBox="1"/>
                    </a:nvSpPr>
                    <a:spPr>
                      <a:xfrm>
                        <a:off x="5622824" y="2160376"/>
                        <a:ext cx="1192366" cy="307777"/>
                      </a:xfrm>
                      <a:prstGeom prst="rect">
                        <a:avLst/>
                      </a:prstGeom>
                      <a:solidFill>
                        <a:schemeClr val="bg1">
                          <a:lumMod val="75000"/>
                        </a:scheme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TLS Proxy B</a:t>
                          </a:r>
                          <a:endParaRPr lang="en-US" sz="1400" dirty="0">
                            <a:latin typeface="Arial"/>
                            <a:cs typeface="Arial"/>
                          </a:endParaRPr>
                        </a:p>
                      </a:txBody>
                      <a:useSpRect/>
                    </a:txSp>
                  </a:sp>
                  <a:sp>
                    <a:nvSpPr>
                      <a:cNvPr id="8" name="TextBox 7"/>
                      <a:cNvSpPr txBox="1"/>
                    </a:nvSpPr>
                    <a:spPr>
                      <a:xfrm>
                        <a:off x="5862235" y="2777068"/>
                        <a:ext cx="713544" cy="307777"/>
                      </a:xfrm>
                      <a:prstGeom prst="rect">
                        <a:avLst/>
                      </a:prstGeom>
                      <a:solidFill>
                        <a:schemeClr val="bg1">
                          <a:lumMod val="75000"/>
                        </a:scheme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NSA B</a:t>
                          </a:r>
                          <a:endParaRPr lang="en-US" sz="1400" dirty="0">
                            <a:latin typeface="Arial"/>
                            <a:cs typeface="Arial"/>
                          </a:endParaRPr>
                        </a:p>
                      </a:txBody>
                      <a:useSpRect/>
                    </a:txSp>
                  </a:sp>
                  <a:cxnSp>
                    <a:nvCxnSpPr>
                      <a:cNvPr id="10" name="Straight Arrow Connector 9"/>
                      <a:cNvCxnSpPr>
                        <a:stCxn id="4" idx="3"/>
                        <a:endCxn id="7" idx="1"/>
                      </a:cNvCxnSpPr>
                    </a:nvCxnSpPr>
                    <a:spPr>
                      <a:xfrm>
                        <a:off x="2731913" y="2314265"/>
                        <a:ext cx="2890911" cy="1588"/>
                      </a:xfrm>
                      <a:prstGeom prst="straightConnector1">
                        <a:avLst/>
                      </a:prstGeom>
                      <a:ln>
                        <a:solidFill>
                          <a:srgbClr val="000000"/>
                        </a:solidFill>
                        <a:headEnd type="arrow"/>
                        <a:tailEnd type="arrow"/>
                      </a:ln>
                    </a:spPr>
                    <a:style>
                      <a:lnRef idx="2">
                        <a:schemeClr val="accent1"/>
                      </a:lnRef>
                      <a:fillRef idx="0">
                        <a:schemeClr val="accent1"/>
                      </a:fillRef>
                      <a:effectRef idx="1">
                        <a:schemeClr val="accent1"/>
                      </a:effectRef>
                      <a:fontRef idx="minor">
                        <a:schemeClr val="tx1"/>
                      </a:fontRef>
                    </a:style>
                  </a:cxnSp>
                  <a:cxnSp>
                    <a:nvCxnSpPr>
                      <a:cNvPr id="11" name="Straight Arrow Connector 10"/>
                      <a:cNvCxnSpPr>
                        <a:stCxn id="8" idx="0"/>
                        <a:endCxn id="7" idx="2"/>
                      </a:cNvCxnSpPr>
                    </a:nvCxnSpPr>
                    <a:spPr>
                      <a:xfrm rot="5400000" flipH="1" flipV="1">
                        <a:off x="6064550" y="2622611"/>
                        <a:ext cx="308915" cy="1588"/>
                      </a:xfrm>
                      <a:prstGeom prst="straightConnector1">
                        <a:avLst/>
                      </a:prstGeom>
                      <a:ln>
                        <a:solidFill>
                          <a:srgbClr val="000000"/>
                        </a:solidFill>
                        <a:headEnd type="arrow"/>
                        <a:tailEnd type="arrow"/>
                      </a:ln>
                    </a:spPr>
                    <a:style>
                      <a:lnRef idx="2">
                        <a:schemeClr val="accent1"/>
                      </a:lnRef>
                      <a:fillRef idx="0">
                        <a:schemeClr val="accent1"/>
                      </a:fillRef>
                      <a:effectRef idx="1">
                        <a:schemeClr val="accent1"/>
                      </a:effectRef>
                      <a:fontRef idx="minor">
                        <a:schemeClr val="tx1"/>
                      </a:fontRef>
                    </a:style>
                  </a:cxnSp>
                  <a:sp>
                    <a:nvSpPr>
                      <a:cNvPr id="14" name="TextBox 13"/>
                      <a:cNvSpPr txBox="1"/>
                    </a:nvSpPr>
                    <a:spPr>
                      <a:xfrm>
                        <a:off x="3236950" y="2023190"/>
                        <a:ext cx="2229131"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TLS on Transport Layer between Domains</a:t>
                          </a:r>
                          <a:endParaRPr lang="en-US" sz="1400" dirty="0">
                            <a:latin typeface="Arial"/>
                            <a:cs typeface="Arial"/>
                          </a:endParaRPr>
                        </a:p>
                      </a:txBody>
                      <a:useSpRect/>
                    </a:txSp>
                  </a:sp>
                  <a:sp>
                    <a:nvSpPr>
                      <a:cNvPr id="16" name="TextBox 15"/>
                      <a:cNvSpPr txBox="1"/>
                    </a:nvSpPr>
                    <a:spPr>
                      <a:xfrm>
                        <a:off x="1701190" y="1660889"/>
                        <a:ext cx="128534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Domain A</a:t>
                          </a:r>
                          <a:endParaRPr lang="en-US" sz="1400" dirty="0">
                            <a:latin typeface="Arial"/>
                            <a:cs typeface="Arial"/>
                          </a:endParaRPr>
                        </a:p>
                      </a:txBody>
                      <a:useSpRect/>
                    </a:txSp>
                  </a:sp>
                  <a:sp>
                    <a:nvSpPr>
                      <a:cNvPr id="17" name="TextBox 16"/>
                      <a:cNvSpPr txBox="1"/>
                    </a:nvSpPr>
                    <a:spPr>
                      <a:xfrm>
                        <a:off x="5599283" y="1686412"/>
                        <a:ext cx="128534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Domain B</a:t>
                          </a:r>
                          <a:endParaRPr lang="en-US" sz="1400" dirty="0">
                            <a:latin typeface="Arial"/>
                            <a:cs typeface="Arial"/>
                          </a:endParaRPr>
                        </a:p>
                      </a:txBody>
                      <a:useSpRect/>
                    </a:txSp>
                  </a:sp>
                </lc:lockedCanvas>
              </a:graphicData>
            </a:graphic>
          </wp:inline>
        </w:drawing>
      </w:r>
    </w:p>
    <w:p w:rsidR="003A1EAA" w:rsidRDefault="000E31BF" w:rsidP="000E31BF">
      <w:pPr>
        <w:jc w:val="center"/>
      </w:pPr>
      <w:r>
        <w:t>Figure 1. Inter-Domain NSA-to-NSA (with proxy) Communication</w:t>
      </w:r>
    </w:p>
    <w:p w:rsidR="003A1EAA" w:rsidRDefault="003A1EAA" w:rsidP="003A1EAA"/>
    <w:p w:rsidR="003A1EAA" w:rsidRDefault="003A1EAA" w:rsidP="003A1EAA">
      <w:r>
        <w:t xml:space="preserve">The main point of disagreement has been if TLS is good enough especially in the diagram described </w:t>
      </w:r>
      <w:r w:rsidR="000E31BF">
        <w:t>in Fig. 1</w:t>
      </w:r>
      <w:r>
        <w:t xml:space="preserve">, and do we need WS-Security to secure the message end-to-end. </w:t>
      </w:r>
    </w:p>
    <w:p w:rsidR="003A1EAA" w:rsidRDefault="003A1EAA" w:rsidP="003A1EAA"/>
    <w:p w:rsidR="003A1EAA" w:rsidRPr="00177068" w:rsidRDefault="003A1EAA" w:rsidP="003A1EAA">
      <w:pPr>
        <w:rPr>
          <w:b/>
        </w:rPr>
      </w:pPr>
      <w:r w:rsidRPr="00CF0F73">
        <w:rPr>
          <w:b/>
        </w:rPr>
        <w:t xml:space="preserve">Big Question: We need to have a security model that production networks are comfortable with </w:t>
      </w:r>
      <w:r w:rsidR="00CF0F73" w:rsidRPr="00CF0F73">
        <w:rPr>
          <w:b/>
        </w:rPr>
        <w:t>deploying in production, and not to satisfy near-term demonstration needs.</w:t>
      </w:r>
    </w:p>
    <w:p w:rsidR="003A1EAA" w:rsidRDefault="003A1EAA" w:rsidP="00177068">
      <w:pPr>
        <w:pStyle w:val="Heading1"/>
      </w:pPr>
      <w:r w:rsidRPr="003A1EAA">
        <w:t xml:space="preserve">New Proposal </w:t>
      </w:r>
    </w:p>
    <w:p w:rsidR="00CF0F73" w:rsidRDefault="00CF0F73" w:rsidP="003A1EAA">
      <w:pPr>
        <w:rPr>
          <w:b/>
          <w:u w:val="single"/>
        </w:rPr>
      </w:pPr>
    </w:p>
    <w:p w:rsidR="008E501E" w:rsidRDefault="00CF0F73" w:rsidP="00CF0F73">
      <w:pPr>
        <w:pStyle w:val="ListParagraph"/>
        <w:numPr>
          <w:ilvl w:val="0"/>
          <w:numId w:val="3"/>
        </w:numPr>
      </w:pPr>
      <w:r>
        <w:t>Transport layer as the security model, no end-to-end message security</w:t>
      </w:r>
      <w:r w:rsidR="00177068">
        <w:t>.  The premise is that a secure point-to-poin</w:t>
      </w:r>
      <w:r w:rsidR="000E31BF">
        <w:t>t transport layer implies a level of</w:t>
      </w:r>
      <w:r w:rsidR="00177068">
        <w:t xml:space="preserve"> message</w:t>
      </w:r>
      <w:r w:rsidR="000E31BF">
        <w:t xml:space="preserve"> </w:t>
      </w:r>
      <w:r w:rsidR="008E501E">
        <w:t>integrity</w:t>
      </w:r>
      <w:r w:rsidR="000E31BF">
        <w:t xml:space="preserve"> (i.e. the message </w:t>
      </w:r>
      <w:r w:rsidR="00177068">
        <w:t>cannot be tampered with in t</w:t>
      </w:r>
      <w:r w:rsidR="000E31BF">
        <w:t xml:space="preserve">ransit).  In the example outlined in Fig 1., where an NSA (i.e. NSA B) communicates with </w:t>
      </w:r>
      <w:proofErr w:type="spellStart"/>
      <w:r w:rsidR="000E31BF">
        <w:t>NSAs</w:t>
      </w:r>
      <w:proofErr w:type="spellEnd"/>
      <w:r w:rsidR="000E31BF">
        <w:t xml:space="preserve"> in other domains (i.e. NSA A) via a proxy</w:t>
      </w:r>
      <w:r w:rsidR="008E501E">
        <w:t>, the following assertions are held:</w:t>
      </w:r>
    </w:p>
    <w:p w:rsidR="008E501E" w:rsidRDefault="008E501E" w:rsidP="008E501E">
      <w:pPr>
        <w:pStyle w:val="ListParagraph"/>
        <w:numPr>
          <w:ilvl w:val="1"/>
          <w:numId w:val="3"/>
        </w:numPr>
      </w:pPr>
      <w:r>
        <w:t>The transport layer between two directly communicating entities in different domains (i.e. NSA A, and TLS Proxy B) is secure.</w:t>
      </w:r>
    </w:p>
    <w:p w:rsidR="008E501E" w:rsidRDefault="008E501E" w:rsidP="008E501E">
      <w:pPr>
        <w:pStyle w:val="ListParagraph"/>
        <w:numPr>
          <w:ilvl w:val="1"/>
          <w:numId w:val="3"/>
        </w:numPr>
      </w:pPr>
      <w:r>
        <w:t>The transport layer between two directly communicating entities within the same domain (i.e. TLS Proxy B, and NSA B) is secure.</w:t>
      </w:r>
    </w:p>
    <w:p w:rsidR="001C40B0" w:rsidRDefault="00F31B29" w:rsidP="008E501E">
      <w:pPr>
        <w:pStyle w:val="ListParagraph"/>
      </w:pPr>
      <w:r>
        <w:t xml:space="preserve">The above two assertions places </w:t>
      </w:r>
      <w:r w:rsidR="001C40B0">
        <w:t xml:space="preserve">some restrictions on how </w:t>
      </w:r>
      <w:proofErr w:type="spellStart"/>
      <w:r w:rsidR="001C40B0">
        <w:t>NSAs</w:t>
      </w:r>
      <w:proofErr w:type="spellEnd"/>
      <w:r w:rsidR="001C40B0">
        <w:t xml:space="preserve"> can talk to one another.  Specifically, </w:t>
      </w:r>
      <w:proofErr w:type="spellStart"/>
      <w:r w:rsidR="001C40B0">
        <w:t>NSA</w:t>
      </w:r>
      <w:r w:rsidR="00BD4E73">
        <w:t>s</w:t>
      </w:r>
      <w:proofErr w:type="spellEnd"/>
      <w:r w:rsidR="00BD4E73">
        <w:t xml:space="preserve"> cannot talk “thru” other </w:t>
      </w:r>
      <w:proofErr w:type="spellStart"/>
      <w:r w:rsidR="00BD4E73">
        <w:t>NSAs</w:t>
      </w:r>
      <w:proofErr w:type="spellEnd"/>
      <w:r w:rsidR="00BD4E73">
        <w:t>.  F</w:t>
      </w:r>
      <w:r w:rsidR="001C40B0">
        <w:t xml:space="preserve">or example, NSA </w:t>
      </w:r>
      <w:r w:rsidR="00E075C4">
        <w:t>A cannot send a message to NSA B via NSA X</w:t>
      </w:r>
      <w:r w:rsidR="001C40B0">
        <w:t xml:space="preserve"> (see Fig 2.)</w:t>
      </w:r>
      <w:r w:rsidR="0058737F">
        <w:t xml:space="preserve"> </w:t>
      </w:r>
      <w:proofErr w:type="gramStart"/>
      <w:r w:rsidR="0058737F">
        <w:t xml:space="preserve">as the </w:t>
      </w:r>
      <w:r w:rsidR="00430759">
        <w:t xml:space="preserve">point-to-point </w:t>
      </w:r>
      <w:r w:rsidR="0058737F">
        <w:t>transport security</w:t>
      </w:r>
      <w:r w:rsidR="00430759">
        <w:t xml:space="preserve"> between NSA A and NSA B is violated by NSA X</w:t>
      </w:r>
      <w:proofErr w:type="gramEnd"/>
      <w:r w:rsidR="00430759">
        <w:t xml:space="preserve"> (man-in-the-middle).</w:t>
      </w:r>
    </w:p>
    <w:p w:rsidR="001C40B0" w:rsidRDefault="00E075C4" w:rsidP="008E501E">
      <w:pPr>
        <w:pStyle w:val="ListParagraph"/>
      </w:pPr>
      <w:r w:rsidRPr="00E075C4">
        <w:drawing>
          <wp:inline distT="0" distB="0" distL="0" distR="0">
            <wp:extent cx="5486400" cy="1581150"/>
            <wp:effectExtent l="25400" t="0" r="0" b="0"/>
            <wp:docPr id="8" name="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01779" cy="1613876"/>
                      <a:chOff x="1468402" y="4215897"/>
                      <a:chExt cx="5601779" cy="1613876"/>
                    </a:xfrm>
                  </a:grpSpPr>
                  <a:sp>
                    <a:nvSpPr>
                      <a:cNvPr id="30" name="Cloud 29"/>
                      <a:cNvSpPr/>
                    </a:nvSpPr>
                    <a:spPr>
                      <a:xfrm>
                        <a:off x="1468402" y="4537327"/>
                        <a:ext cx="1710497" cy="1292446"/>
                      </a:xfrm>
                      <a:prstGeom prst="cloud">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400">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33" name="Cloud 32"/>
                      <a:cNvSpPr/>
                    </a:nvSpPr>
                    <a:spPr>
                      <a:xfrm>
                        <a:off x="5359684" y="4537327"/>
                        <a:ext cx="1710497" cy="1292446"/>
                      </a:xfrm>
                      <a:prstGeom prst="cloud">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400">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8" name="Cloud 17"/>
                      <a:cNvSpPr/>
                    </a:nvSpPr>
                    <a:spPr>
                      <a:xfrm>
                        <a:off x="3430171" y="4537327"/>
                        <a:ext cx="1710497" cy="1292446"/>
                      </a:xfrm>
                      <a:prstGeom prst="cloud">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400">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25" name="TextBox 24"/>
                      <a:cNvSpPr txBox="1"/>
                    </a:nvSpPr>
                    <a:spPr>
                      <a:xfrm>
                        <a:off x="3655843" y="4229550"/>
                        <a:ext cx="128534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Domain X</a:t>
                          </a:r>
                          <a:endParaRPr lang="en-US" sz="1400" dirty="0">
                            <a:latin typeface="Arial"/>
                            <a:cs typeface="Arial"/>
                          </a:endParaRPr>
                        </a:p>
                      </a:txBody>
                      <a:useSpRect/>
                    </a:txSp>
                  </a:sp>
                  <a:cxnSp>
                    <a:nvCxnSpPr>
                      <a:cNvPr id="27" name="Straight Arrow Connector 26"/>
                      <a:cNvCxnSpPr>
                        <a:stCxn id="31" idx="3"/>
                        <a:endCxn id="34" idx="1"/>
                      </a:cNvCxnSpPr>
                    </a:nvCxnSpPr>
                    <a:spPr>
                      <a:xfrm>
                        <a:off x="2731913" y="4869273"/>
                        <a:ext cx="2890911" cy="1588"/>
                      </a:xfrm>
                      <a:prstGeom prst="straightConnector1">
                        <a:avLst/>
                      </a:prstGeom>
                      <a:ln>
                        <a:solidFill>
                          <a:srgbClr val="000000"/>
                        </a:solidFill>
                        <a:prstDash val="sysDash"/>
                        <a:headEnd type="none"/>
                        <a:tailEnd type="arrow"/>
                      </a:ln>
                    </a:spPr>
                    <a:style>
                      <a:lnRef idx="2">
                        <a:schemeClr val="accent1"/>
                      </a:lnRef>
                      <a:fillRef idx="0">
                        <a:schemeClr val="accent1"/>
                      </a:fillRef>
                      <a:effectRef idx="1">
                        <a:schemeClr val="accent1"/>
                      </a:effectRef>
                      <a:fontRef idx="minor">
                        <a:schemeClr val="tx1"/>
                      </a:fontRef>
                    </a:style>
                  </a:cxnSp>
                  <a:sp>
                    <a:nvSpPr>
                      <a:cNvPr id="19" name="TextBox 18"/>
                      <a:cNvSpPr txBox="1"/>
                    </a:nvSpPr>
                    <a:spPr>
                      <a:xfrm>
                        <a:off x="3988096" y="4715384"/>
                        <a:ext cx="713544" cy="307777"/>
                      </a:xfrm>
                      <a:prstGeom prst="rect">
                        <a:avLst/>
                      </a:prstGeom>
                      <a:solidFill>
                        <a:schemeClr val="bg1">
                          <a:lumMod val="75000"/>
                          <a:alpha val="50000"/>
                        </a:scheme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NSA X</a:t>
                          </a:r>
                          <a:endParaRPr lang="en-US" sz="1400" dirty="0">
                            <a:latin typeface="Arial"/>
                            <a:cs typeface="Arial"/>
                          </a:endParaRPr>
                        </a:p>
                      </a:txBody>
                      <a:useSpRect/>
                    </a:txSp>
                  </a:sp>
                  <a:sp>
                    <a:nvSpPr>
                      <a:cNvPr id="31" name="TextBox 30"/>
                      <a:cNvSpPr txBox="1"/>
                    </a:nvSpPr>
                    <a:spPr>
                      <a:xfrm>
                        <a:off x="2034286" y="4715384"/>
                        <a:ext cx="697627" cy="307777"/>
                      </a:xfrm>
                      <a:prstGeom prst="rect">
                        <a:avLst/>
                      </a:prstGeom>
                      <a:solidFill>
                        <a:schemeClr val="bg1">
                          <a:lumMod val="75000"/>
                        </a:scheme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NSA A</a:t>
                          </a:r>
                          <a:endParaRPr lang="en-US" sz="1400" dirty="0">
                            <a:latin typeface="Arial"/>
                            <a:cs typeface="Arial"/>
                          </a:endParaRPr>
                        </a:p>
                      </a:txBody>
                      <a:useSpRect/>
                    </a:txSp>
                  </a:sp>
                  <a:sp>
                    <a:nvSpPr>
                      <a:cNvPr id="32" name="TextBox 31"/>
                      <a:cNvSpPr txBox="1"/>
                    </a:nvSpPr>
                    <a:spPr>
                      <a:xfrm>
                        <a:off x="1701190" y="4215897"/>
                        <a:ext cx="128534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Domain A</a:t>
                          </a:r>
                          <a:endParaRPr lang="en-US" sz="1400" dirty="0">
                            <a:latin typeface="Arial"/>
                            <a:cs typeface="Arial"/>
                          </a:endParaRPr>
                        </a:p>
                      </a:txBody>
                      <a:useSpRect/>
                    </a:txSp>
                  </a:sp>
                  <a:sp>
                    <a:nvSpPr>
                      <a:cNvPr id="34" name="TextBox 33"/>
                      <a:cNvSpPr txBox="1"/>
                    </a:nvSpPr>
                    <a:spPr>
                      <a:xfrm>
                        <a:off x="5622824" y="4715384"/>
                        <a:ext cx="1192366" cy="307777"/>
                      </a:xfrm>
                      <a:prstGeom prst="rect">
                        <a:avLst/>
                      </a:prstGeom>
                      <a:solidFill>
                        <a:schemeClr val="bg1">
                          <a:lumMod val="75000"/>
                        </a:scheme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TLS Proxy B</a:t>
                          </a:r>
                          <a:endParaRPr lang="en-US" sz="1400" dirty="0">
                            <a:latin typeface="Arial"/>
                            <a:cs typeface="Arial"/>
                          </a:endParaRPr>
                        </a:p>
                      </a:txBody>
                      <a:useSpRect/>
                    </a:txSp>
                  </a:sp>
                  <a:sp>
                    <a:nvSpPr>
                      <a:cNvPr id="35" name="TextBox 34"/>
                      <a:cNvSpPr txBox="1"/>
                    </a:nvSpPr>
                    <a:spPr>
                      <a:xfrm>
                        <a:off x="5862235" y="5332076"/>
                        <a:ext cx="713544" cy="307777"/>
                      </a:xfrm>
                      <a:prstGeom prst="rect">
                        <a:avLst/>
                      </a:prstGeom>
                      <a:solidFill>
                        <a:schemeClr val="bg1">
                          <a:lumMod val="75000"/>
                        </a:scheme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NSA B</a:t>
                          </a:r>
                          <a:endParaRPr lang="en-US" sz="1400" dirty="0">
                            <a:latin typeface="Arial"/>
                            <a:cs typeface="Arial"/>
                          </a:endParaRPr>
                        </a:p>
                      </a:txBody>
                      <a:useSpRect/>
                    </a:txSp>
                  </a:sp>
                  <a:cxnSp>
                    <a:nvCxnSpPr>
                      <a:cNvPr id="36" name="Straight Arrow Connector 35"/>
                      <a:cNvCxnSpPr>
                        <a:stCxn id="35" idx="0"/>
                        <a:endCxn id="34" idx="2"/>
                      </a:cNvCxnSpPr>
                    </a:nvCxnSpPr>
                    <a:spPr>
                      <a:xfrm rot="5400000" flipH="1" flipV="1">
                        <a:off x="6064550" y="5177619"/>
                        <a:ext cx="308915" cy="1588"/>
                      </a:xfrm>
                      <a:prstGeom prst="straightConnector1">
                        <a:avLst/>
                      </a:prstGeom>
                      <a:ln>
                        <a:solidFill>
                          <a:srgbClr val="000000"/>
                        </a:solidFill>
                        <a:headEnd type="arrow"/>
                        <a:tailEnd type="arrow"/>
                      </a:ln>
                    </a:spPr>
                    <a:style>
                      <a:lnRef idx="2">
                        <a:schemeClr val="accent1"/>
                      </a:lnRef>
                      <a:fillRef idx="0">
                        <a:schemeClr val="accent1"/>
                      </a:fillRef>
                      <a:effectRef idx="1">
                        <a:schemeClr val="accent1"/>
                      </a:effectRef>
                      <a:fontRef idx="minor">
                        <a:schemeClr val="tx1"/>
                      </a:fontRef>
                    </a:style>
                  </a:cxnSp>
                  <a:sp>
                    <a:nvSpPr>
                      <a:cNvPr id="37" name="TextBox 36"/>
                      <a:cNvSpPr txBox="1"/>
                    </a:nvSpPr>
                    <a:spPr>
                      <a:xfrm>
                        <a:off x="5599283" y="4241420"/>
                        <a:ext cx="128534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latin typeface="Arial"/>
                              <a:cs typeface="Arial"/>
                            </a:rPr>
                            <a:t>Domain B</a:t>
                          </a:r>
                          <a:endParaRPr lang="en-US" sz="1400" dirty="0">
                            <a:latin typeface="Arial"/>
                            <a:cs typeface="Arial"/>
                          </a:endParaRPr>
                        </a:p>
                      </a:txBody>
                      <a:useSpRect/>
                    </a:txSp>
                  </a:sp>
                </lc:lockedCanvas>
              </a:graphicData>
            </a:graphic>
          </wp:inline>
        </w:drawing>
      </w:r>
    </w:p>
    <w:p w:rsidR="00BD4E73" w:rsidRDefault="001C40B0" w:rsidP="00BD4E73">
      <w:pPr>
        <w:pStyle w:val="ListParagraph"/>
        <w:jc w:val="center"/>
      </w:pPr>
      <w:r>
        <w:t xml:space="preserve">Figure 2. </w:t>
      </w:r>
      <w:r w:rsidR="0082350C">
        <w:t xml:space="preserve">Disallowed </w:t>
      </w:r>
      <w:r>
        <w:t>NSA</w:t>
      </w:r>
      <w:r w:rsidR="00BD4E73">
        <w:t xml:space="preserve"> “transit” communications</w:t>
      </w:r>
    </w:p>
    <w:p w:rsidR="009D39C3" w:rsidRDefault="009D39C3" w:rsidP="008E501E">
      <w:pPr>
        <w:pStyle w:val="ListParagraph"/>
      </w:pPr>
    </w:p>
    <w:p w:rsidR="00902ECB" w:rsidRDefault="009D39C3" w:rsidP="008E501E">
      <w:pPr>
        <w:pStyle w:val="ListParagraph"/>
      </w:pPr>
      <w:r w:rsidRPr="00902ECB">
        <w:rPr>
          <w:b/>
        </w:rPr>
        <w:t xml:space="preserve">For CS v2.0 it is proposed that the inter-domain transport layer security </w:t>
      </w:r>
      <w:r w:rsidR="00902ECB" w:rsidRPr="00902ECB">
        <w:rPr>
          <w:b/>
        </w:rPr>
        <w:t>utilize TLS with</w:t>
      </w:r>
      <w:r w:rsidRPr="00902ECB">
        <w:rPr>
          <w:b/>
        </w:rPr>
        <w:t xml:space="preserve"> </w:t>
      </w:r>
      <w:r w:rsidR="00902ECB" w:rsidRPr="00902ECB">
        <w:rPr>
          <w:b/>
        </w:rPr>
        <w:t>client/server public key certificates.</w:t>
      </w:r>
      <w:r w:rsidR="00902ECB">
        <w:t xml:space="preserve">  This enables:</w:t>
      </w:r>
    </w:p>
    <w:p w:rsidR="00902ECB" w:rsidRDefault="00902ECB" w:rsidP="00EF2CE1">
      <w:pPr>
        <w:pStyle w:val="ListParagraph"/>
        <w:numPr>
          <w:ilvl w:val="0"/>
          <w:numId w:val="4"/>
        </w:numPr>
      </w:pPr>
      <w:r>
        <w:t>Confidentiality (using TLS)</w:t>
      </w:r>
    </w:p>
    <w:p w:rsidR="00EF2CE1" w:rsidRDefault="00902ECB" w:rsidP="00902ECB">
      <w:pPr>
        <w:pStyle w:val="ListParagraph"/>
        <w:numPr>
          <w:ilvl w:val="0"/>
          <w:numId w:val="4"/>
        </w:numPr>
      </w:pPr>
      <w:r>
        <w:t>Integrity (implicit with point-to-point transport security)</w:t>
      </w:r>
    </w:p>
    <w:p w:rsidR="00902ECB" w:rsidRDefault="00EF2CE1" w:rsidP="00EF2CE1">
      <w:pPr>
        <w:pStyle w:val="ListParagraph"/>
        <w:numPr>
          <w:ilvl w:val="0"/>
          <w:numId w:val="4"/>
        </w:numPr>
      </w:pPr>
      <w:r>
        <w:t>Mitigation of Third-Party Replay Attacks (implicit with point-to-point transport security)</w:t>
      </w:r>
    </w:p>
    <w:p w:rsidR="00902ECB" w:rsidRDefault="00902ECB" w:rsidP="008E501E">
      <w:pPr>
        <w:pStyle w:val="ListParagraph"/>
        <w:numPr>
          <w:ilvl w:val="0"/>
          <w:numId w:val="4"/>
        </w:numPr>
      </w:pPr>
      <w:r>
        <w:t>Mutual Authentication (client/server public key certificates)</w:t>
      </w:r>
    </w:p>
    <w:p w:rsidR="00CF0F73" w:rsidRPr="00CF0F73" w:rsidRDefault="00CF0F73" w:rsidP="008E501E">
      <w:pPr>
        <w:pStyle w:val="ListParagraph"/>
      </w:pPr>
    </w:p>
    <w:p w:rsidR="00D066D8" w:rsidRDefault="00EF2CE1" w:rsidP="00CF0F73">
      <w:pPr>
        <w:pStyle w:val="ListParagraph"/>
        <w:numPr>
          <w:ilvl w:val="0"/>
          <w:numId w:val="3"/>
        </w:numPr>
      </w:pPr>
      <w:r>
        <w:t>Security token within the default SAML securi</w:t>
      </w:r>
      <w:r w:rsidR="0082350C">
        <w:t>ty profile (as defined by a Best and Current Practices (BCP)</w:t>
      </w:r>
      <w:r>
        <w:t xml:space="preserve"> document) </w:t>
      </w:r>
      <w:r w:rsidR="00AB293F">
        <w:t>for authorization</w:t>
      </w:r>
      <w:r w:rsidR="00430759">
        <w:t xml:space="preserve"> </w:t>
      </w:r>
      <w:r>
        <w:t>purposes</w:t>
      </w:r>
      <w:r w:rsidR="00AB293F">
        <w:t>.</w:t>
      </w:r>
      <w:r>
        <w:t xml:space="preserve">  The consideration of the token is to provide the flexibility to decouple the authorization Policy Decision Point (PDP) and the Policy Enforcement Point (PEP).  The PEP is performed by the provi</w:t>
      </w:r>
      <w:r w:rsidR="00D37451">
        <w:t xml:space="preserve">der NSA, but the PDP may be executed by a trusted third party, or the provider NSA itself.  An example of a token could be a web services cookie or an </w:t>
      </w:r>
      <w:proofErr w:type="spellStart"/>
      <w:r w:rsidR="00D37451">
        <w:t>OAuth</w:t>
      </w:r>
      <w:proofErr w:type="spellEnd"/>
      <w:r w:rsidR="00D37451">
        <w:t xml:space="preserve"> bear token.  The specifications of the token are flexible and can be unique to each requestor/provider NSA peering.</w:t>
      </w:r>
    </w:p>
    <w:p w:rsidR="00CF0F73" w:rsidRPr="00CF0F73" w:rsidRDefault="00D066D8" w:rsidP="0082350C">
      <w:pPr>
        <w:pStyle w:val="ListParagraph"/>
      </w:pPr>
      <w:r w:rsidRPr="00902ECB">
        <w:rPr>
          <w:b/>
        </w:rPr>
        <w:t xml:space="preserve">For CS v2.0 it is proposed that the </w:t>
      </w:r>
      <w:r>
        <w:rPr>
          <w:b/>
        </w:rPr>
        <w:t xml:space="preserve">default token would be </w:t>
      </w:r>
      <w:proofErr w:type="gramStart"/>
      <w:r>
        <w:rPr>
          <w:b/>
        </w:rPr>
        <w:t xml:space="preserve">the </w:t>
      </w:r>
      <w:r w:rsidRPr="00902ECB">
        <w:rPr>
          <w:b/>
        </w:rPr>
        <w:t xml:space="preserve"> </w:t>
      </w:r>
      <w:r>
        <w:rPr>
          <w:b/>
        </w:rPr>
        <w:t>client</w:t>
      </w:r>
      <w:proofErr w:type="gramEnd"/>
      <w:r>
        <w:rPr>
          <w:b/>
        </w:rPr>
        <w:t xml:space="preserve"> public key certificate</w:t>
      </w:r>
      <w:r w:rsidRPr="00902ECB">
        <w:rPr>
          <w:b/>
        </w:rPr>
        <w:t>.</w:t>
      </w:r>
      <w:r w:rsidR="0082350C">
        <w:t xml:space="preserve">  This can be used</w:t>
      </w:r>
      <w:r>
        <w:t xml:space="preserve"> to facilitate </w:t>
      </w:r>
      <w:r w:rsidR="0082350C">
        <w:t>authorization</w:t>
      </w:r>
      <w:r>
        <w:t xml:space="preserve"> functions.</w:t>
      </w:r>
    </w:p>
    <w:sectPr w:rsidR="00CF0F73" w:rsidRPr="00CF0F73" w:rsidSect="00D9097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01D"/>
    <w:multiLevelType w:val="hybridMultilevel"/>
    <w:tmpl w:val="79A05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E0F29"/>
    <w:multiLevelType w:val="hybridMultilevel"/>
    <w:tmpl w:val="C4A44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E42C6"/>
    <w:multiLevelType w:val="hybridMultilevel"/>
    <w:tmpl w:val="D8ACFA4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46D2E"/>
    <w:multiLevelType w:val="hybridMultilevel"/>
    <w:tmpl w:val="804AF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A1EAA"/>
    <w:rsid w:val="000E31BF"/>
    <w:rsid w:val="000F0A70"/>
    <w:rsid w:val="00177068"/>
    <w:rsid w:val="001C40B0"/>
    <w:rsid w:val="001E1D0D"/>
    <w:rsid w:val="003A1EAA"/>
    <w:rsid w:val="003E0911"/>
    <w:rsid w:val="00430759"/>
    <w:rsid w:val="0058737F"/>
    <w:rsid w:val="0082350C"/>
    <w:rsid w:val="008959E6"/>
    <w:rsid w:val="008E501E"/>
    <w:rsid w:val="00902ECB"/>
    <w:rsid w:val="00903C06"/>
    <w:rsid w:val="00916388"/>
    <w:rsid w:val="009A030F"/>
    <w:rsid w:val="009D39C3"/>
    <w:rsid w:val="00AA0383"/>
    <w:rsid w:val="00AB293F"/>
    <w:rsid w:val="00AE661B"/>
    <w:rsid w:val="00BD4E73"/>
    <w:rsid w:val="00BF2697"/>
    <w:rsid w:val="00CF0F73"/>
    <w:rsid w:val="00CF22BB"/>
    <w:rsid w:val="00D00535"/>
    <w:rsid w:val="00D00B12"/>
    <w:rsid w:val="00D066D8"/>
    <w:rsid w:val="00D37451"/>
    <w:rsid w:val="00D90974"/>
    <w:rsid w:val="00DB16F9"/>
    <w:rsid w:val="00E075C4"/>
    <w:rsid w:val="00E8334D"/>
    <w:rsid w:val="00EF2CE1"/>
    <w:rsid w:val="00F04426"/>
    <w:rsid w:val="00F31B29"/>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BB"/>
  </w:style>
  <w:style w:type="paragraph" w:styleId="Heading1">
    <w:name w:val="heading 1"/>
    <w:basedOn w:val="Normal"/>
    <w:next w:val="Normal"/>
    <w:link w:val="Heading1Char"/>
    <w:uiPriority w:val="9"/>
    <w:qFormat/>
    <w:rsid w:val="001770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A1EAA"/>
    <w:pPr>
      <w:ind w:left="720"/>
      <w:contextualSpacing/>
    </w:pPr>
  </w:style>
  <w:style w:type="paragraph" w:styleId="BalloonText">
    <w:name w:val="Balloon Text"/>
    <w:basedOn w:val="Normal"/>
    <w:link w:val="BalloonTextChar"/>
    <w:uiPriority w:val="99"/>
    <w:semiHidden/>
    <w:unhideWhenUsed/>
    <w:rsid w:val="003A1E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E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AB293F"/>
    <w:rPr>
      <w:sz w:val="18"/>
      <w:szCs w:val="18"/>
    </w:rPr>
  </w:style>
  <w:style w:type="paragraph" w:styleId="CommentText">
    <w:name w:val="annotation text"/>
    <w:basedOn w:val="Normal"/>
    <w:link w:val="CommentTextChar"/>
    <w:uiPriority w:val="99"/>
    <w:semiHidden/>
    <w:unhideWhenUsed/>
    <w:rsid w:val="00AB293F"/>
  </w:style>
  <w:style w:type="character" w:customStyle="1" w:styleId="CommentTextChar">
    <w:name w:val="Comment Text Char"/>
    <w:basedOn w:val="DefaultParagraphFont"/>
    <w:link w:val="CommentText"/>
    <w:uiPriority w:val="99"/>
    <w:semiHidden/>
    <w:rsid w:val="00AB293F"/>
  </w:style>
  <w:style w:type="paragraph" w:styleId="CommentSubject">
    <w:name w:val="annotation subject"/>
    <w:basedOn w:val="CommentText"/>
    <w:next w:val="CommentText"/>
    <w:link w:val="CommentSubjectChar"/>
    <w:uiPriority w:val="99"/>
    <w:semiHidden/>
    <w:unhideWhenUsed/>
    <w:rsid w:val="00AB293F"/>
    <w:rPr>
      <w:b/>
      <w:bCs/>
      <w:sz w:val="20"/>
      <w:szCs w:val="20"/>
    </w:rPr>
  </w:style>
  <w:style w:type="character" w:customStyle="1" w:styleId="CommentSubjectChar">
    <w:name w:val="Comment Subject Char"/>
    <w:basedOn w:val="CommentTextChar"/>
    <w:link w:val="CommentSubject"/>
    <w:uiPriority w:val="99"/>
    <w:semiHidden/>
    <w:rsid w:val="00AB293F"/>
    <w:rPr>
      <w:b/>
      <w:bCs/>
      <w:sz w:val="20"/>
      <w:szCs w:val="20"/>
    </w:rPr>
  </w:style>
  <w:style w:type="character" w:customStyle="1" w:styleId="Heading1Char">
    <w:name w:val="Heading 1 Char"/>
    <w:basedOn w:val="DefaultParagraphFont"/>
    <w:link w:val="Heading1"/>
    <w:uiPriority w:val="9"/>
    <w:rsid w:val="00177068"/>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D00535"/>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D00535"/>
    <w:rPr>
      <w:rFonts w:asciiTheme="majorHAnsi" w:eastAsiaTheme="majorEastAsia" w:hAnsiTheme="majorHAnsi" w:cstheme="majorBidi"/>
      <w:color w:val="183A63" w:themeColor="text2" w:themeShade="CC"/>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EAA"/>
    <w:pPr>
      <w:ind w:left="720"/>
      <w:contextualSpacing/>
    </w:pPr>
  </w:style>
  <w:style w:type="paragraph" w:styleId="BalloonText">
    <w:name w:val="Balloon Text"/>
    <w:basedOn w:val="Normal"/>
    <w:link w:val="BalloonTextChar"/>
    <w:uiPriority w:val="99"/>
    <w:semiHidden/>
    <w:unhideWhenUsed/>
    <w:rsid w:val="003A1E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E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AB293F"/>
    <w:rPr>
      <w:sz w:val="18"/>
      <w:szCs w:val="18"/>
    </w:rPr>
  </w:style>
  <w:style w:type="paragraph" w:styleId="CommentText">
    <w:name w:val="annotation text"/>
    <w:basedOn w:val="Normal"/>
    <w:link w:val="CommentTextChar"/>
    <w:uiPriority w:val="99"/>
    <w:semiHidden/>
    <w:unhideWhenUsed/>
    <w:rsid w:val="00AB293F"/>
  </w:style>
  <w:style w:type="character" w:customStyle="1" w:styleId="CommentTextChar">
    <w:name w:val="Comment Text Char"/>
    <w:basedOn w:val="DefaultParagraphFont"/>
    <w:link w:val="CommentText"/>
    <w:uiPriority w:val="99"/>
    <w:semiHidden/>
    <w:rsid w:val="00AB293F"/>
  </w:style>
  <w:style w:type="paragraph" w:styleId="CommentSubject">
    <w:name w:val="annotation subject"/>
    <w:basedOn w:val="CommentText"/>
    <w:next w:val="CommentText"/>
    <w:link w:val="CommentSubjectChar"/>
    <w:uiPriority w:val="99"/>
    <w:semiHidden/>
    <w:unhideWhenUsed/>
    <w:rsid w:val="00AB293F"/>
    <w:rPr>
      <w:b/>
      <w:bCs/>
      <w:sz w:val="20"/>
      <w:szCs w:val="20"/>
    </w:rPr>
  </w:style>
  <w:style w:type="character" w:customStyle="1" w:styleId="CommentSubjectChar">
    <w:name w:val="Comment Subject Char"/>
    <w:basedOn w:val="CommentTextChar"/>
    <w:link w:val="CommentSubject"/>
    <w:uiPriority w:val="99"/>
    <w:semiHidden/>
    <w:rsid w:val="00AB293F"/>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2459</Characters>
  <Application>Microsoft Macintosh Word</Application>
  <DocSecurity>0</DocSecurity>
  <Lines>20</Lines>
  <Paragraphs>4</Paragraphs>
  <ScaleCrop>false</ScaleCrop>
  <Company>LBNL - ESnet</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 Monga</dc:creator>
  <cp:keywords/>
  <dc:description/>
  <cp:lastModifiedBy>Chin Guok</cp:lastModifiedBy>
  <cp:revision>2</cp:revision>
  <cp:lastPrinted>2012-07-23T18:15:00Z</cp:lastPrinted>
  <dcterms:created xsi:type="dcterms:W3CDTF">2012-07-25T16:28:00Z</dcterms:created>
  <dcterms:modified xsi:type="dcterms:W3CDTF">2012-07-25T16:28:00Z</dcterms:modified>
</cp:coreProperties>
</file>